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173" w:rsidRDefault="00F66D29">
      <w:pPr>
        <w:pStyle w:val="CRCoverPage"/>
        <w:rPr>
          <w:b/>
          <w:sz w:val="24"/>
          <w:lang w:val="en-US"/>
        </w:rPr>
      </w:pPr>
      <w:r>
        <w:rPr>
          <w:b/>
          <w:sz w:val="24"/>
        </w:rPr>
        <w:t>3GPP TSG-RAN WG2 Meeting #1</w:t>
      </w:r>
      <w:r>
        <w:rPr>
          <w:b/>
          <w:sz w:val="24"/>
          <w:lang w:val="en-US"/>
        </w:rPr>
        <w:t>1</w:t>
      </w:r>
      <w:r>
        <w:rPr>
          <w:rFonts w:eastAsia="SimSun" w:hint="eastAsia"/>
          <w:b/>
          <w:sz w:val="24"/>
          <w:lang w:val="en-US" w:eastAsia="zh-CN"/>
        </w:rPr>
        <w:t>1</w:t>
      </w:r>
      <w:r>
        <w:rPr>
          <w:b/>
          <w:sz w:val="24"/>
        </w:rPr>
        <w:t xml:space="preserve"> electronic</w:t>
      </w:r>
      <w:r>
        <w:rPr>
          <w:b/>
          <w:sz w:val="24"/>
        </w:rPr>
        <w:tab/>
      </w:r>
      <w:r>
        <w:rPr>
          <w:b/>
          <w:sz w:val="24"/>
        </w:rPr>
        <w:tab/>
      </w:r>
      <w:r>
        <w:rPr>
          <w:b/>
          <w:sz w:val="24"/>
          <w:lang w:val="en-US"/>
        </w:rPr>
        <w:tab/>
      </w:r>
      <w:r>
        <w:rPr>
          <w:b/>
          <w:sz w:val="24"/>
          <w:lang w:val="en-US"/>
        </w:rPr>
        <w:tab/>
      </w:r>
      <w:r>
        <w:rPr>
          <w:rFonts w:eastAsia="SimSun" w:hint="eastAsia"/>
          <w:b/>
          <w:sz w:val="24"/>
          <w:lang w:val="en-US" w:eastAsia="zh-CN"/>
        </w:rPr>
        <w:t xml:space="preserve">              </w:t>
      </w:r>
      <w:r>
        <w:rPr>
          <w:b/>
          <w:sz w:val="24"/>
        </w:rPr>
        <w:t>R2-200</w:t>
      </w:r>
      <w:r w:rsidR="004E52AB">
        <w:rPr>
          <w:b/>
          <w:sz w:val="24"/>
          <w:lang w:val="en-US"/>
        </w:rPr>
        <w:t>7700</w:t>
      </w:r>
    </w:p>
    <w:p w:rsidR="00230173" w:rsidRDefault="00F66D29">
      <w:pPr>
        <w:pStyle w:val="CRCoverPage"/>
        <w:rPr>
          <w:rFonts w:cs="SimHei"/>
          <w:b/>
          <w:sz w:val="24"/>
          <w:szCs w:val="24"/>
        </w:rPr>
      </w:pPr>
      <w:r>
        <w:rPr>
          <w:rFonts w:eastAsia="SimSun" w:hint="eastAsia"/>
          <w:b/>
          <w:sz w:val="24"/>
          <w:lang w:val="en-US" w:eastAsia="zh-CN"/>
        </w:rPr>
        <w:t>Online</w:t>
      </w:r>
      <w:r>
        <w:rPr>
          <w:b/>
          <w:sz w:val="24"/>
        </w:rPr>
        <w:t xml:space="preserve">, </w:t>
      </w:r>
      <w:r>
        <w:rPr>
          <w:rFonts w:eastAsia="SimSun" w:hint="eastAsia"/>
          <w:b/>
          <w:sz w:val="24"/>
          <w:lang w:val="en-US" w:eastAsia="zh-CN"/>
        </w:rPr>
        <w:t>August 17</w:t>
      </w:r>
      <w:r>
        <w:rPr>
          <w:rFonts w:eastAsia="SimSun" w:hint="eastAsia"/>
          <w:b/>
          <w:sz w:val="24"/>
          <w:vertAlign w:val="superscript"/>
          <w:lang w:val="en-US" w:eastAsia="zh-CN"/>
        </w:rPr>
        <w:t>th</w:t>
      </w:r>
      <w:r>
        <w:rPr>
          <w:rFonts w:eastAsia="SimSun" w:hint="eastAsia"/>
          <w:b/>
          <w:sz w:val="24"/>
          <w:lang w:val="en-US" w:eastAsia="zh-CN"/>
        </w:rPr>
        <w:t xml:space="preserve"> - 28</w:t>
      </w:r>
      <w:r>
        <w:rPr>
          <w:rFonts w:eastAsia="SimSun" w:hint="eastAsia"/>
          <w:b/>
          <w:sz w:val="24"/>
          <w:vertAlign w:val="superscript"/>
          <w:lang w:val="en-US" w:eastAsia="zh-CN"/>
        </w:rPr>
        <w:t>th</w:t>
      </w:r>
      <w:r>
        <w:rPr>
          <w:rFonts w:eastAsia="SimSun" w:hint="eastAsia"/>
          <w:b/>
          <w:sz w:val="24"/>
          <w:lang w:val="en-US" w:eastAsia="zh-CN"/>
        </w:rPr>
        <w:t>,</w:t>
      </w:r>
      <w:r>
        <w:rPr>
          <w:b/>
          <w:sz w:val="24"/>
          <w:lang w:val="en-US"/>
        </w:rPr>
        <w:t xml:space="preserve"> </w:t>
      </w:r>
      <w:r>
        <w:rPr>
          <w:b/>
          <w:sz w:val="24"/>
        </w:rPr>
        <w:t>2020</w:t>
      </w:r>
    </w:p>
    <w:p w:rsidR="00230173" w:rsidRDefault="00230173">
      <w:pPr>
        <w:overflowPunct w:val="0"/>
        <w:autoSpaceDE w:val="0"/>
        <w:autoSpaceDN w:val="0"/>
        <w:adjustRightInd w:val="0"/>
        <w:snapToGrid w:val="0"/>
        <w:jc w:val="left"/>
        <w:textAlignment w:val="baseline"/>
        <w:rPr>
          <w:rFonts w:ascii="Arial" w:hAnsi="Arial" w:cs="Arial"/>
          <w:b/>
          <w:bCs/>
          <w:snapToGrid w:val="0"/>
          <w:kern w:val="0"/>
          <w:sz w:val="24"/>
        </w:rPr>
      </w:pPr>
    </w:p>
    <w:p w:rsidR="00230173" w:rsidRDefault="00F66D2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230173" w:rsidRDefault="00F66D29">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the cell selection triggered by CHO failure</w:t>
      </w:r>
    </w:p>
    <w:p w:rsidR="00230173" w:rsidRDefault="00F66D2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w:t>
      </w:r>
      <w:r>
        <w:rPr>
          <w:rFonts w:ascii="Arial" w:hAnsi="Arial" w:cs="Arial" w:hint="eastAsia"/>
          <w:b/>
          <w:bCs/>
          <w:snapToGrid w:val="0"/>
          <w:kern w:val="0"/>
          <w:sz w:val="24"/>
        </w:rPr>
        <w:t>7.2</w:t>
      </w:r>
    </w:p>
    <w:p w:rsidR="00230173" w:rsidRDefault="00F66D2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sidR="004E52AB">
        <w:rPr>
          <w:rFonts w:ascii="Arial" w:hAnsi="Arial" w:cs="Arial"/>
          <w:b/>
          <w:bCs/>
          <w:snapToGrid w:val="0"/>
          <w:kern w:val="0"/>
          <w:sz w:val="24"/>
        </w:rPr>
        <w:tab/>
      </w:r>
      <w:r>
        <w:rPr>
          <w:rFonts w:ascii="Arial" w:hAnsi="Arial" w:cs="Arial"/>
          <w:b/>
          <w:bCs/>
          <w:snapToGrid w:val="0"/>
          <w:kern w:val="0"/>
          <w:sz w:val="24"/>
        </w:rPr>
        <w:t xml:space="preserve">Discussion </w:t>
      </w:r>
      <w:r>
        <w:rPr>
          <w:rFonts w:ascii="Arial" w:hAnsi="Arial" w:cs="Arial"/>
          <w:b/>
          <w:bCs/>
          <w:snapToGrid w:val="0"/>
          <w:kern w:val="0"/>
          <w:sz w:val="24"/>
        </w:rPr>
        <w:t>and Decision</w:t>
      </w:r>
    </w:p>
    <w:p w:rsidR="00230173" w:rsidRDefault="00F66D2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30173" w:rsidRDefault="00F66D29">
      <w:pPr>
        <w:rPr>
          <w:szCs w:val="21"/>
        </w:rPr>
      </w:pPr>
      <w:bookmarkStart w:id="2" w:name="OLE_LINK1"/>
      <w:r>
        <w:rPr>
          <w:szCs w:val="21"/>
          <w:lang w:val="en-GB"/>
        </w:rPr>
        <w:t xml:space="preserve">In the RAN2#107bis meeting, the </w:t>
      </w:r>
      <w:r>
        <w:rPr>
          <w:rFonts w:hint="eastAsia"/>
          <w:szCs w:val="21"/>
        </w:rPr>
        <w:t>CHO based failure handling was agreed as follows</w:t>
      </w:r>
      <w:r>
        <w:rPr>
          <w:szCs w:val="21"/>
          <w:lang w:val="en-GB"/>
        </w:rPr>
        <w:t xml:space="preserve"> [1]. </w:t>
      </w:r>
    </w:p>
    <w:p w:rsidR="00230173" w:rsidRDefault="00F66D29">
      <w:pPr>
        <w:pStyle w:val="Doc-text2"/>
        <w:pBdr>
          <w:top w:val="single" w:sz="4" w:space="1" w:color="auto"/>
          <w:left w:val="single" w:sz="4" w:space="4" w:color="auto"/>
          <w:bottom w:val="single" w:sz="4" w:space="1" w:color="auto"/>
          <w:right w:val="single" w:sz="4" w:space="4" w:color="auto"/>
        </w:pBdr>
        <w:tabs>
          <w:tab w:val="clear" w:pos="1622"/>
        </w:tabs>
        <w:ind w:left="426" w:rightChars="202" w:right="424" w:firstLine="0"/>
        <w:rPr>
          <w:b/>
        </w:rPr>
      </w:pPr>
      <w:r>
        <w:rPr>
          <w:b/>
        </w:rPr>
        <w:t>Agreements</w:t>
      </w:r>
    </w:p>
    <w:p w:rsidR="00230173" w:rsidRDefault="00F66D29">
      <w:pPr>
        <w:pStyle w:val="Doc-text2"/>
        <w:numPr>
          <w:ilvl w:val="0"/>
          <w:numId w:val="4"/>
        </w:numPr>
        <w:pBdr>
          <w:top w:val="single" w:sz="4" w:space="1" w:color="auto"/>
          <w:left w:val="single" w:sz="4" w:space="4" w:color="auto"/>
          <w:bottom w:val="single" w:sz="4" w:space="1" w:color="auto"/>
          <w:right w:val="single" w:sz="4" w:space="4" w:color="auto"/>
        </w:pBdr>
        <w:tabs>
          <w:tab w:val="clear" w:pos="1622"/>
          <w:tab w:val="left" w:pos="709"/>
        </w:tabs>
        <w:ind w:rightChars="202" w:right="424"/>
      </w:pPr>
      <w:r>
        <w:t>Confirm the working assumption as an optional feature:</w:t>
      </w:r>
    </w:p>
    <w:p w:rsidR="00230173" w:rsidRDefault="00F66D29">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ightChars="202" w:right="424" w:firstLine="0"/>
      </w:pPr>
      <w:r>
        <w:t xml:space="preserve">At RLF/HO failure/CHO failure, the UE performs cell selection and if the </w:t>
      </w:r>
      <w:r>
        <w:t>selected cell is a CHO candidate then the UE attempts CHO execution, otherwise re-establishment is performed.</w:t>
      </w:r>
    </w:p>
    <w:p w:rsidR="00230173" w:rsidRDefault="00F66D29">
      <w:pPr>
        <w:pStyle w:val="Doc-text2"/>
        <w:pBdr>
          <w:top w:val="single" w:sz="4" w:space="1" w:color="auto"/>
          <w:left w:val="single" w:sz="4" w:space="4" w:color="auto"/>
          <w:bottom w:val="single" w:sz="4" w:space="1" w:color="auto"/>
          <w:right w:val="single" w:sz="4" w:space="4" w:color="auto"/>
        </w:pBdr>
        <w:ind w:left="426" w:rightChars="202" w:right="424" w:firstLine="0"/>
      </w:pPr>
      <w:r>
        <w:t xml:space="preserve">If the CHO performed during failure handling procedure fails, the UE will perform re-establishment, i.e. we do not allow multiple attempts of CHO </w:t>
      </w:r>
      <w:r>
        <w:t>during failure case.</w:t>
      </w:r>
    </w:p>
    <w:p w:rsidR="00230173" w:rsidRDefault="00F66D29">
      <w:pPr>
        <w:pStyle w:val="Doc-text2"/>
        <w:pBdr>
          <w:top w:val="single" w:sz="4" w:space="1" w:color="auto"/>
          <w:left w:val="single" w:sz="4" w:space="4" w:color="auto"/>
          <w:bottom w:val="single" w:sz="4" w:space="1" w:color="auto"/>
          <w:right w:val="single" w:sz="4" w:space="4" w:color="auto"/>
        </w:pBdr>
        <w:ind w:left="426" w:rightChars="202" w:right="424" w:firstLine="0"/>
      </w:pPr>
      <w:r>
        <w:t>FFS on how to capture it in specification;</w:t>
      </w:r>
    </w:p>
    <w:p w:rsidR="00230173" w:rsidRDefault="00F66D29">
      <w:pPr>
        <w:pStyle w:val="Doc-text2"/>
        <w:pBdr>
          <w:top w:val="single" w:sz="4" w:space="1" w:color="auto"/>
          <w:left w:val="single" w:sz="4" w:space="4" w:color="auto"/>
          <w:bottom w:val="single" w:sz="4" w:space="1" w:color="auto"/>
          <w:right w:val="single" w:sz="4" w:space="4" w:color="auto"/>
        </w:pBdr>
        <w:ind w:left="426" w:rightChars="202" w:right="424" w:firstLine="0"/>
      </w:pPr>
      <w:r>
        <w:t>If UE doesn’t support this capability, it does re-establishment (just as now). Network can configure what UE does.</w:t>
      </w:r>
    </w:p>
    <w:p w:rsidR="00230173" w:rsidRDefault="00F66D29">
      <w:pPr>
        <w:rPr>
          <w:szCs w:val="21"/>
        </w:rPr>
      </w:pPr>
      <w:r>
        <w:rPr>
          <w:rFonts w:hint="eastAsia"/>
          <w:szCs w:val="21"/>
        </w:rPr>
        <w:t>In this contribution, we further discussed the cell selection for the CHO bas</w:t>
      </w:r>
      <w:r>
        <w:rPr>
          <w:rFonts w:hint="eastAsia"/>
          <w:szCs w:val="21"/>
        </w:rPr>
        <w:t>ed failure handling.</w:t>
      </w:r>
    </w:p>
    <w:p w:rsidR="00230173" w:rsidRDefault="00F66D2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bookmarkEnd w:id="2"/>
    <w:p w:rsidR="00230173" w:rsidRDefault="00F66D29">
      <w:pPr>
        <w:rPr>
          <w:szCs w:val="21"/>
        </w:rPr>
      </w:pPr>
      <w:r>
        <w:rPr>
          <w:rFonts w:hint="eastAsia"/>
          <w:szCs w:val="21"/>
        </w:rPr>
        <w:t xml:space="preserve">In the current RRC spec [2], the CHO based failure handling is captured </w:t>
      </w:r>
      <w:r>
        <w:rPr>
          <w:rFonts w:hint="eastAsia"/>
          <w:szCs w:val="21"/>
        </w:rPr>
        <w:t>based on the RRC re-establishment procedure</w:t>
      </w:r>
      <w:r>
        <w:rPr>
          <w:rFonts w:hint="eastAsia"/>
          <w:szCs w:val="21"/>
        </w:rPr>
        <w:t xml:space="preserve"> as follows</w:t>
      </w:r>
      <w:r>
        <w:rPr>
          <w:rFonts w:hint="eastAsia"/>
          <w:szCs w:val="21"/>
        </w:rPr>
        <w:t>.</w:t>
      </w:r>
      <w:r>
        <w:rPr>
          <w:rFonts w:hint="eastAsia"/>
          <w:szCs w:val="21"/>
        </w:rPr>
        <w:t xml:space="preserve"> The UE shall perform the legacy cell selection and if the selected cell is a CHO candidate then the UE attempts CHO execution. It</w:t>
      </w:r>
      <w:r>
        <w:rPr>
          <w:szCs w:val="21"/>
        </w:rPr>
        <w:t>’</w:t>
      </w:r>
      <w:r>
        <w:rPr>
          <w:rFonts w:hint="eastAsia"/>
          <w:szCs w:val="21"/>
        </w:rPr>
        <w:t>s possible that the UE selects the same cell failed in the first CHO execution, to attempt a second CHO execution.</w:t>
      </w:r>
    </w:p>
    <w:p w:rsidR="00230173" w:rsidRDefault="00F66D29">
      <w:pPr>
        <w:pStyle w:val="Heading4"/>
        <w:numPr>
          <w:ilvl w:val="2"/>
          <w:numId w:val="0"/>
        </w:numPr>
        <w:pBdr>
          <w:top w:val="single" w:sz="4" w:space="0" w:color="auto"/>
          <w:left w:val="single" w:sz="4" w:space="0" w:color="auto"/>
          <w:bottom w:val="single" w:sz="4" w:space="0" w:color="auto"/>
          <w:right w:val="single" w:sz="4" w:space="0" w:color="auto"/>
        </w:pBdr>
        <w:tabs>
          <w:tab w:val="clear" w:pos="864"/>
          <w:tab w:val="clear" w:pos="2071"/>
          <w:tab w:val="left" w:pos="575"/>
        </w:tabs>
        <w:spacing w:before="120" w:after="180" w:line="240" w:lineRule="auto"/>
        <w:rPr>
          <w:rFonts w:eastAsia="Times New Roman"/>
          <w:b w:val="0"/>
          <w:bCs w:val="0"/>
          <w:sz w:val="24"/>
          <w:szCs w:val="22"/>
          <w:lang w:eastAsia="ja-JP"/>
        </w:rPr>
      </w:pPr>
      <w:r>
        <w:rPr>
          <w:rFonts w:eastAsia="Times New Roman"/>
          <w:b w:val="0"/>
          <w:bCs w:val="0"/>
          <w:sz w:val="24"/>
          <w:szCs w:val="22"/>
          <w:lang w:eastAsia="ja-JP"/>
        </w:rPr>
        <w:t>5.3.7.3</w:t>
      </w:r>
      <w:r>
        <w:rPr>
          <w:rFonts w:eastAsia="Times New Roman"/>
          <w:b w:val="0"/>
          <w:bCs w:val="0"/>
          <w:sz w:val="24"/>
          <w:szCs w:val="22"/>
          <w:lang w:eastAsia="ja-JP"/>
        </w:rPr>
        <w:tab/>
        <w:t>Ac</w:t>
      </w:r>
      <w:r>
        <w:rPr>
          <w:rFonts w:eastAsia="Times New Roman"/>
          <w:b w:val="0"/>
          <w:bCs w:val="0"/>
          <w:sz w:val="24"/>
          <w:szCs w:val="22"/>
          <w:lang w:eastAsia="ja-JP"/>
        </w:rPr>
        <w:t>tions following cell selection while T311 is running</w:t>
      </w:r>
    </w:p>
    <w:p w:rsidR="00230173" w:rsidRDefault="00F66D29">
      <w:pPr>
        <w:widowControl/>
        <w:pBdr>
          <w:top w:val="single" w:sz="4" w:space="0" w:color="auto"/>
          <w:left w:val="single" w:sz="4" w:space="0" w:color="auto"/>
          <w:bottom w:val="single" w:sz="4" w:space="0" w:color="auto"/>
          <w:right w:val="single" w:sz="4" w:space="0" w:color="auto"/>
        </w:pBdr>
        <w:spacing w:line="240" w:lineRule="auto"/>
        <w:jc w:val="left"/>
      </w:pPr>
      <w:r>
        <w:t>Upon selecting a suitable NR cell, the UE shall:</w:t>
      </w:r>
    </w:p>
    <w:p w:rsidR="00230173" w:rsidRDefault="00F66D29">
      <w:pPr>
        <w:pStyle w:val="B1"/>
        <w:pBdr>
          <w:top w:val="single" w:sz="4" w:space="0" w:color="auto"/>
          <w:left w:val="single" w:sz="4" w:space="0" w:color="auto"/>
          <w:bottom w:val="single" w:sz="4" w:space="0" w:color="auto"/>
          <w:right w:val="single" w:sz="4" w:space="0" w:color="auto"/>
        </w:pBdr>
        <w:spacing w:line="240" w:lineRule="auto"/>
        <w:ind w:left="0" w:firstLine="0"/>
      </w:pPr>
      <w:r>
        <w:t>1&gt;</w:t>
      </w:r>
      <w:r>
        <w:tab/>
        <w:t>ensure having valid and up to date essential system information as specified in clause 5.2.2.2;</w:t>
      </w:r>
    </w:p>
    <w:p w:rsidR="00230173" w:rsidRDefault="00F66D29">
      <w:pPr>
        <w:pStyle w:val="B1"/>
        <w:pBdr>
          <w:top w:val="single" w:sz="4" w:space="0" w:color="auto"/>
          <w:left w:val="single" w:sz="4" w:space="0" w:color="auto"/>
          <w:bottom w:val="single" w:sz="4" w:space="0" w:color="auto"/>
          <w:right w:val="single" w:sz="4" w:space="0" w:color="auto"/>
        </w:pBdr>
        <w:spacing w:line="240" w:lineRule="auto"/>
        <w:ind w:left="0" w:firstLine="0"/>
      </w:pPr>
      <w:r>
        <w:t>1&gt;</w:t>
      </w:r>
      <w:r>
        <w:tab/>
        <w:t>stop timer T311;</w:t>
      </w:r>
    </w:p>
    <w:p w:rsidR="00230173" w:rsidRDefault="00F66D29">
      <w:pPr>
        <w:pStyle w:val="B1"/>
        <w:pBdr>
          <w:top w:val="single" w:sz="4" w:space="0" w:color="auto"/>
          <w:left w:val="single" w:sz="4" w:space="0" w:color="auto"/>
          <w:bottom w:val="single" w:sz="4" w:space="0" w:color="auto"/>
          <w:right w:val="single" w:sz="4" w:space="0" w:color="auto"/>
        </w:pBdr>
        <w:spacing w:line="240" w:lineRule="auto"/>
        <w:ind w:left="0" w:firstLine="0"/>
      </w:pPr>
      <w:r>
        <w:t>1&gt;</w:t>
      </w:r>
      <w:r>
        <w:tab/>
        <w:t>if T390 is running:</w:t>
      </w:r>
    </w:p>
    <w:p w:rsidR="00230173" w:rsidRDefault="00F66D29">
      <w:pPr>
        <w:pStyle w:val="B2"/>
        <w:pBdr>
          <w:top w:val="single" w:sz="4" w:space="0" w:color="auto"/>
          <w:left w:val="single" w:sz="4" w:space="0" w:color="auto"/>
          <w:bottom w:val="single" w:sz="4" w:space="0" w:color="auto"/>
          <w:right w:val="single" w:sz="4" w:space="0" w:color="auto"/>
        </w:pBdr>
        <w:spacing w:line="240" w:lineRule="auto"/>
        <w:ind w:left="0" w:firstLineChars="200" w:firstLine="400"/>
      </w:pPr>
      <w:r>
        <w:lastRenderedPageBreak/>
        <w:t>2&gt;</w:t>
      </w:r>
      <w:r>
        <w:tab/>
        <w:t xml:space="preserve">stop </w:t>
      </w:r>
      <w:r>
        <w:t>timer T390 for all access categories;</w:t>
      </w:r>
    </w:p>
    <w:p w:rsidR="00230173" w:rsidRDefault="00F66D29">
      <w:pPr>
        <w:pStyle w:val="B2"/>
        <w:pBdr>
          <w:top w:val="single" w:sz="4" w:space="0" w:color="auto"/>
          <w:left w:val="single" w:sz="4" w:space="0" w:color="auto"/>
          <w:bottom w:val="single" w:sz="4" w:space="0" w:color="auto"/>
          <w:right w:val="single" w:sz="4" w:space="0" w:color="auto"/>
        </w:pBdr>
        <w:spacing w:line="240" w:lineRule="auto"/>
        <w:ind w:left="0" w:firstLineChars="200" w:firstLine="400"/>
      </w:pPr>
      <w:r>
        <w:t>2&gt;</w:t>
      </w:r>
      <w:r>
        <w:tab/>
        <w:t>perform the actions as specified in 5.3.14.4;</w:t>
      </w:r>
    </w:p>
    <w:p w:rsidR="00230173" w:rsidRDefault="00F66D29">
      <w:pPr>
        <w:pStyle w:val="B1"/>
        <w:pBdr>
          <w:top w:val="single" w:sz="4" w:space="0" w:color="auto"/>
          <w:left w:val="single" w:sz="4" w:space="0" w:color="auto"/>
          <w:bottom w:val="single" w:sz="4" w:space="0" w:color="auto"/>
          <w:right w:val="single" w:sz="4" w:space="0" w:color="auto"/>
        </w:pBdr>
        <w:spacing w:line="240" w:lineRule="auto"/>
        <w:ind w:left="0" w:firstLine="0"/>
      </w:pPr>
      <w:r>
        <w:t>1&gt;</w:t>
      </w:r>
      <w:r>
        <w:tab/>
      </w:r>
      <w:r>
        <w:rPr>
          <w:highlight w:val="yellow"/>
        </w:rPr>
        <w:t xml:space="preserve">if the cell selection is triggered by detecting radio link failure of the MCG or re-configuration with sync failure of the MCG, </w:t>
      </w:r>
      <w:r>
        <w:t>and</w:t>
      </w:r>
    </w:p>
    <w:p w:rsidR="00230173" w:rsidRDefault="00F66D29">
      <w:pPr>
        <w:pStyle w:val="B1"/>
        <w:pBdr>
          <w:top w:val="single" w:sz="4" w:space="0" w:color="auto"/>
          <w:left w:val="single" w:sz="4" w:space="0" w:color="auto"/>
          <w:bottom w:val="single" w:sz="4" w:space="0" w:color="auto"/>
          <w:right w:val="single" w:sz="4" w:space="0" w:color="auto"/>
        </w:pBdr>
        <w:spacing w:line="240" w:lineRule="auto"/>
        <w:ind w:left="0" w:firstLine="0"/>
      </w:pPr>
      <w:r>
        <w:t>1&gt;</w:t>
      </w:r>
      <w:r>
        <w:tab/>
        <w:t xml:space="preserve">if </w:t>
      </w:r>
      <w:r>
        <w:rPr>
          <w:i/>
        </w:rPr>
        <w:t>attemptCondReconfig</w:t>
      </w:r>
      <w:r>
        <w:t xml:space="preserve"> is configured; and</w:t>
      </w:r>
    </w:p>
    <w:p w:rsidR="00230173" w:rsidRDefault="00F66D29">
      <w:pPr>
        <w:pStyle w:val="B1"/>
        <w:pBdr>
          <w:top w:val="single" w:sz="4" w:space="0" w:color="auto"/>
          <w:left w:val="single" w:sz="4" w:space="0" w:color="auto"/>
          <w:bottom w:val="single" w:sz="4" w:space="0" w:color="auto"/>
          <w:right w:val="single" w:sz="4" w:space="0" w:color="auto"/>
        </w:pBdr>
        <w:spacing w:line="240" w:lineRule="auto"/>
        <w:ind w:left="0" w:firstLine="0"/>
      </w:pPr>
      <w:r>
        <w:t>1&gt;</w:t>
      </w:r>
      <w:r>
        <w:tab/>
        <w:t xml:space="preserve">if the selected cell is one of the candidate cells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rsidR="00230173" w:rsidRDefault="00F66D29">
      <w:pPr>
        <w:pStyle w:val="B2"/>
        <w:pBdr>
          <w:top w:val="single" w:sz="4" w:space="0" w:color="auto"/>
          <w:left w:val="single" w:sz="4" w:space="0" w:color="auto"/>
          <w:bottom w:val="single" w:sz="4" w:space="0" w:color="auto"/>
          <w:right w:val="single" w:sz="4" w:space="0" w:color="auto"/>
        </w:pBdr>
        <w:spacing w:line="240" w:lineRule="auto"/>
        <w:ind w:left="0" w:firstLineChars="200" w:firstLine="400"/>
        <w:rPr>
          <w:lang w:val="en-US" w:eastAsia="zh-CN"/>
        </w:rPr>
      </w:pPr>
      <w:r>
        <w:t>2&gt;</w:t>
      </w:r>
      <w:r>
        <w:tab/>
        <w:t xml:space="preserve">apply the stored </w:t>
      </w:r>
      <w:r>
        <w:rPr>
          <w:i/>
          <w:iCs/>
        </w:rPr>
        <w:t>condRRCReconfig</w:t>
      </w:r>
      <w:r>
        <w:t xml:space="preserve"> associated to the selected cell and perform action</w:t>
      </w:r>
      <w:r>
        <w:t>s as specified in 5.3.5.3;</w:t>
      </w:r>
    </w:p>
    <w:p w:rsidR="00230173" w:rsidRDefault="00F66D29">
      <w:pPr>
        <w:rPr>
          <w:bCs/>
          <w:i/>
        </w:rPr>
      </w:pPr>
      <w:r>
        <w:rPr>
          <w:rFonts w:hint="eastAsia"/>
          <w:bCs/>
          <w:i/>
        </w:rPr>
        <w:t xml:space="preserve">Observation 1: </w:t>
      </w:r>
      <w:r>
        <w:rPr>
          <w:bCs/>
          <w:i/>
        </w:rPr>
        <w:t xml:space="preserve">According to </w:t>
      </w:r>
      <w:r>
        <w:rPr>
          <w:rFonts w:hint="eastAsia"/>
          <w:bCs/>
          <w:i/>
        </w:rPr>
        <w:t xml:space="preserve">the </w:t>
      </w:r>
      <w:r>
        <w:rPr>
          <w:bCs/>
          <w:i/>
        </w:rPr>
        <w:t xml:space="preserve">current </w:t>
      </w:r>
      <w:r>
        <w:rPr>
          <w:rFonts w:hint="eastAsia"/>
          <w:bCs/>
          <w:i/>
        </w:rPr>
        <w:t>RRC spec</w:t>
      </w:r>
      <w:r>
        <w:rPr>
          <w:bCs/>
          <w:i/>
        </w:rPr>
        <w:t xml:space="preserve">, </w:t>
      </w:r>
      <w:r>
        <w:rPr>
          <w:rFonts w:hint="eastAsia"/>
          <w:i/>
        </w:rPr>
        <w:t>it</w:t>
      </w:r>
      <w:r>
        <w:rPr>
          <w:i/>
        </w:rPr>
        <w:t>’</w:t>
      </w:r>
      <w:r>
        <w:rPr>
          <w:rFonts w:hint="eastAsia"/>
          <w:i/>
        </w:rPr>
        <w:t>s possible that the UE select</w:t>
      </w:r>
      <w:r>
        <w:rPr>
          <w:rFonts w:hint="eastAsia"/>
          <w:i/>
        </w:rPr>
        <w:t>s</w:t>
      </w:r>
      <w:r>
        <w:rPr>
          <w:rFonts w:hint="eastAsia"/>
          <w:i/>
        </w:rPr>
        <w:t xml:space="preserve"> the same cell failed </w:t>
      </w:r>
      <w:r>
        <w:rPr>
          <w:rFonts w:hint="eastAsia"/>
          <w:i/>
        </w:rPr>
        <w:t>in</w:t>
      </w:r>
      <w:r>
        <w:rPr>
          <w:rFonts w:hint="eastAsia"/>
          <w:i/>
        </w:rPr>
        <w:t xml:space="preserve"> the first CHO execution, to attempt a second CHO execution.</w:t>
      </w:r>
    </w:p>
    <w:p w:rsidR="00230173" w:rsidRDefault="00F66D29">
      <w:pPr>
        <w:rPr>
          <w:bCs/>
          <w:iCs/>
        </w:rPr>
      </w:pPr>
      <w:r>
        <w:rPr>
          <w:rFonts w:hint="eastAsia"/>
          <w:bCs/>
          <w:iCs/>
        </w:rPr>
        <w:t>However, in the first attempt of CHO execution, the UE may tr</w:t>
      </w:r>
      <w:r>
        <w:rPr>
          <w:rFonts w:hint="eastAsia"/>
          <w:bCs/>
          <w:iCs/>
        </w:rPr>
        <w:t>ansmit data in MSG3 during random access to the target cell. Upon detection of CHO failure (i.e. T304 expiry), the UE shall revert back to the source configuration including state variables. If the UE selects the same cell to attempt the second CHO executi</w:t>
      </w:r>
      <w:r>
        <w:rPr>
          <w:rFonts w:hint="eastAsia"/>
          <w:bCs/>
          <w:iCs/>
        </w:rPr>
        <w:t xml:space="preserve">on, the UE shall apply the same target cell configuration with the same key, which may cause a security problem due to the risk of COUNT re-use for the subsequent data transmission in the same target cell. </w:t>
      </w:r>
    </w:p>
    <w:p w:rsidR="00230173" w:rsidRDefault="00F66D29">
      <w:pPr>
        <w:rPr>
          <w:bCs/>
          <w:i/>
        </w:rPr>
      </w:pPr>
      <w:r>
        <w:rPr>
          <w:rFonts w:hint="eastAsia"/>
          <w:bCs/>
          <w:i/>
        </w:rPr>
        <w:t xml:space="preserve">Observation 2: If the </w:t>
      </w:r>
      <w:r>
        <w:rPr>
          <w:bCs/>
          <w:i/>
        </w:rPr>
        <w:t>UE select</w:t>
      </w:r>
      <w:r>
        <w:rPr>
          <w:rFonts w:hint="eastAsia"/>
          <w:bCs/>
          <w:i/>
        </w:rPr>
        <w:t>s</w:t>
      </w:r>
      <w:r>
        <w:rPr>
          <w:bCs/>
          <w:i/>
        </w:rPr>
        <w:t xml:space="preserve"> the same cell fa</w:t>
      </w:r>
      <w:r>
        <w:rPr>
          <w:bCs/>
          <w:i/>
        </w:rPr>
        <w:t xml:space="preserve">iled </w:t>
      </w:r>
      <w:r>
        <w:rPr>
          <w:rFonts w:hint="eastAsia"/>
          <w:bCs/>
          <w:i/>
        </w:rPr>
        <w:t>in</w:t>
      </w:r>
      <w:r>
        <w:rPr>
          <w:bCs/>
          <w:i/>
        </w:rPr>
        <w:t xml:space="preserve"> the first CHO execution to attempt a second CHO execution</w:t>
      </w:r>
      <w:r>
        <w:rPr>
          <w:rFonts w:hint="eastAsia"/>
          <w:bCs/>
          <w:i/>
        </w:rPr>
        <w:t>, there is a risk of security problem due to COUNT re-use for the data transmission in the same target cell.</w:t>
      </w:r>
    </w:p>
    <w:p w:rsidR="00230173" w:rsidRDefault="00F66D29">
      <w:pPr>
        <w:rPr>
          <w:iCs/>
        </w:rPr>
      </w:pPr>
      <w:r>
        <w:rPr>
          <w:rFonts w:hint="eastAsia"/>
          <w:bCs/>
          <w:iCs/>
        </w:rPr>
        <w:t>Besides, it</w:t>
      </w:r>
      <w:r>
        <w:rPr>
          <w:bCs/>
          <w:iCs/>
        </w:rPr>
        <w:t>’</w:t>
      </w:r>
      <w:r>
        <w:rPr>
          <w:rFonts w:hint="eastAsia"/>
          <w:bCs/>
          <w:iCs/>
        </w:rPr>
        <w:t xml:space="preserve">s very likely that the UE shall fail to the CHO execution again since </w:t>
      </w:r>
      <w:r>
        <w:rPr>
          <w:rFonts w:hint="eastAsia"/>
          <w:bCs/>
          <w:iCs/>
        </w:rPr>
        <w:t>the elapsed time from the first CHO failure in the same cell is short. Therefore, we think it</w:t>
      </w:r>
      <w:r>
        <w:rPr>
          <w:bCs/>
          <w:iCs/>
        </w:rPr>
        <w:t>’</w:t>
      </w:r>
      <w:r>
        <w:rPr>
          <w:rFonts w:hint="eastAsia"/>
          <w:bCs/>
          <w:iCs/>
        </w:rPr>
        <w:t xml:space="preserve">s better to prohibit that the UE selects the same cell failed in the first CHO execution to </w:t>
      </w:r>
      <w:r>
        <w:rPr>
          <w:rFonts w:hint="eastAsia"/>
          <w:iCs/>
        </w:rPr>
        <w:t>attempt a second CHO execution</w:t>
      </w:r>
      <w:r>
        <w:rPr>
          <w:rFonts w:hint="eastAsia"/>
          <w:iCs/>
        </w:rPr>
        <w:t>.</w:t>
      </w:r>
    </w:p>
    <w:p w:rsidR="00230173" w:rsidRDefault="00F66D29">
      <w:pPr>
        <w:rPr>
          <w:b/>
          <w:bCs/>
          <w:iCs/>
        </w:rPr>
      </w:pPr>
      <w:r>
        <w:rPr>
          <w:rFonts w:hint="eastAsia"/>
          <w:b/>
          <w:bCs/>
          <w:iCs/>
        </w:rPr>
        <w:t xml:space="preserve">Proposal 1: Prohibit the UE to attempt </w:t>
      </w:r>
      <w:r>
        <w:rPr>
          <w:rFonts w:hint="eastAsia"/>
          <w:b/>
          <w:bCs/>
          <w:iCs/>
        </w:rPr>
        <w:t>a second CHO execution</w:t>
      </w:r>
      <w:r>
        <w:rPr>
          <w:rFonts w:hint="eastAsia"/>
          <w:b/>
          <w:bCs/>
          <w:iCs/>
        </w:rPr>
        <w:t xml:space="preserve"> in the same cell failed in the first CHO execution.</w:t>
      </w:r>
    </w:p>
    <w:p w:rsidR="00230173" w:rsidRDefault="00F66D29">
      <w:pPr>
        <w:rPr>
          <w:bCs/>
          <w:iCs/>
        </w:rPr>
      </w:pPr>
      <w:r>
        <w:rPr>
          <w:rFonts w:hint="eastAsia"/>
          <w:bCs/>
          <w:iCs/>
        </w:rPr>
        <w:t>According to the text in the current spec, there are two alternatives can be considered to implement the limitation:</w:t>
      </w:r>
    </w:p>
    <w:p w:rsidR="00230173" w:rsidRDefault="00F66D29">
      <w:pPr>
        <w:numPr>
          <w:ilvl w:val="0"/>
          <w:numId w:val="5"/>
        </w:numPr>
        <w:rPr>
          <w:bCs/>
          <w:iCs/>
        </w:rPr>
      </w:pPr>
      <w:r>
        <w:rPr>
          <w:rFonts w:hint="eastAsia"/>
          <w:bCs/>
          <w:iCs/>
        </w:rPr>
        <w:t xml:space="preserve">Alt. 1: The UE precludes </w:t>
      </w:r>
      <w:r>
        <w:rPr>
          <w:rFonts w:hint="eastAsia"/>
          <w:bCs/>
          <w:iCs/>
        </w:rPr>
        <w:t>the cell failed in the previous CHO execution during cell selection;</w:t>
      </w:r>
    </w:p>
    <w:p w:rsidR="00230173" w:rsidRDefault="00F66D29">
      <w:pPr>
        <w:numPr>
          <w:ilvl w:val="0"/>
          <w:numId w:val="5"/>
        </w:numPr>
        <w:rPr>
          <w:bCs/>
          <w:iCs/>
        </w:rPr>
      </w:pPr>
      <w:r>
        <w:rPr>
          <w:rFonts w:hint="eastAsia"/>
          <w:bCs/>
          <w:iCs/>
        </w:rPr>
        <w:t>Alt. 2: The UE autonomously deletes the failed candidate cell configuration upon detection of the CHO failure.</w:t>
      </w:r>
    </w:p>
    <w:p w:rsidR="00230173" w:rsidRDefault="00F66D29">
      <w:pPr>
        <w:rPr>
          <w:bCs/>
          <w:iCs/>
        </w:rPr>
      </w:pPr>
      <w:r>
        <w:rPr>
          <w:rFonts w:hint="eastAsia"/>
          <w:bCs/>
          <w:iCs/>
        </w:rPr>
        <w:t xml:space="preserve">And the corresponding CR for Alt. 1 </w:t>
      </w:r>
      <w:r w:rsidR="004E52AB">
        <w:rPr>
          <w:rFonts w:hint="eastAsia"/>
          <w:bCs/>
          <w:iCs/>
        </w:rPr>
        <w:t>and Alt. 2 can be found in [3][5] and [4</w:t>
      </w:r>
      <w:r>
        <w:rPr>
          <w:rFonts w:hint="eastAsia"/>
          <w:bCs/>
          <w:iCs/>
        </w:rPr>
        <w:t>][6], respectively.</w:t>
      </w:r>
    </w:p>
    <w:p w:rsidR="00230173" w:rsidRDefault="00F66D29">
      <w:pPr>
        <w:rPr>
          <w:b/>
          <w:iCs/>
        </w:rPr>
      </w:pPr>
      <w:r>
        <w:rPr>
          <w:rFonts w:hint="eastAsia"/>
          <w:b/>
          <w:iCs/>
        </w:rPr>
        <w:t>Proposal 2: Select one of following two alternatives:</w:t>
      </w:r>
    </w:p>
    <w:p w:rsidR="00230173" w:rsidRDefault="00F66D29">
      <w:pPr>
        <w:numPr>
          <w:ilvl w:val="0"/>
          <w:numId w:val="5"/>
        </w:numPr>
        <w:rPr>
          <w:b/>
          <w:iCs/>
        </w:rPr>
      </w:pPr>
      <w:r>
        <w:rPr>
          <w:rFonts w:hint="eastAsia"/>
          <w:b/>
          <w:iCs/>
        </w:rPr>
        <w:t>Alt. 1: The UE precludes the cell failed in the previous CHO execution during cell selection;</w:t>
      </w:r>
    </w:p>
    <w:p w:rsidR="00230173" w:rsidRDefault="00F66D29">
      <w:pPr>
        <w:numPr>
          <w:ilvl w:val="0"/>
          <w:numId w:val="5"/>
        </w:numPr>
        <w:rPr>
          <w:b/>
          <w:iCs/>
        </w:rPr>
      </w:pPr>
      <w:r>
        <w:rPr>
          <w:rFonts w:hint="eastAsia"/>
          <w:b/>
          <w:iCs/>
        </w:rPr>
        <w:t xml:space="preserve">Alt. 2: The UE autonomously deletes the failed candidate cell configuration upon </w:t>
      </w:r>
      <w:r>
        <w:rPr>
          <w:rFonts w:hint="eastAsia"/>
          <w:b/>
          <w:iCs/>
        </w:rPr>
        <w:t>detection of the CHO failure.</w:t>
      </w:r>
    </w:p>
    <w:p w:rsidR="00230173" w:rsidRDefault="00F66D2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30173" w:rsidRDefault="00F66D29">
      <w:r>
        <w:t>In this contribution,</w:t>
      </w:r>
      <w:r>
        <w:rPr>
          <w:rFonts w:hint="eastAsia"/>
        </w:rPr>
        <w:t xml:space="preserve"> we </w:t>
      </w:r>
      <w:r>
        <w:rPr>
          <w:rFonts w:hint="eastAsia"/>
        </w:rPr>
        <w:t xml:space="preserve">discussed the cell selection for the CHO based failure handling with the following </w:t>
      </w:r>
      <w:r>
        <w:rPr>
          <w:rFonts w:hint="eastAsia"/>
        </w:rPr>
        <w:lastRenderedPageBreak/>
        <w:t>observations and proposal:</w:t>
      </w:r>
    </w:p>
    <w:p w:rsidR="00230173" w:rsidRDefault="00F66D29">
      <w:pPr>
        <w:rPr>
          <w:bCs/>
          <w:i/>
        </w:rPr>
      </w:pPr>
      <w:r>
        <w:rPr>
          <w:rFonts w:hint="eastAsia"/>
          <w:bCs/>
          <w:i/>
        </w:rPr>
        <w:t xml:space="preserve">Observation 1: </w:t>
      </w:r>
      <w:r>
        <w:rPr>
          <w:bCs/>
          <w:i/>
        </w:rPr>
        <w:t xml:space="preserve">According to </w:t>
      </w:r>
      <w:r>
        <w:rPr>
          <w:rFonts w:hint="eastAsia"/>
          <w:bCs/>
          <w:i/>
        </w:rPr>
        <w:t xml:space="preserve">the </w:t>
      </w:r>
      <w:r>
        <w:rPr>
          <w:bCs/>
          <w:i/>
        </w:rPr>
        <w:t xml:space="preserve">current </w:t>
      </w:r>
      <w:r>
        <w:rPr>
          <w:rFonts w:hint="eastAsia"/>
          <w:bCs/>
          <w:i/>
        </w:rPr>
        <w:t>RRC spec</w:t>
      </w:r>
      <w:r>
        <w:rPr>
          <w:bCs/>
          <w:i/>
        </w:rPr>
        <w:t xml:space="preserve">, </w:t>
      </w:r>
      <w:r>
        <w:rPr>
          <w:rFonts w:hint="eastAsia"/>
          <w:i/>
        </w:rPr>
        <w:t>it</w:t>
      </w:r>
      <w:r>
        <w:rPr>
          <w:i/>
        </w:rPr>
        <w:t>’</w:t>
      </w:r>
      <w:r>
        <w:rPr>
          <w:rFonts w:hint="eastAsia"/>
          <w:i/>
        </w:rPr>
        <w:t xml:space="preserve">s possible </w:t>
      </w:r>
      <w:r>
        <w:rPr>
          <w:rFonts w:hint="eastAsia"/>
          <w:i/>
        </w:rPr>
        <w:t>that the UE select</w:t>
      </w:r>
      <w:r>
        <w:rPr>
          <w:rFonts w:hint="eastAsia"/>
          <w:i/>
        </w:rPr>
        <w:t>s</w:t>
      </w:r>
      <w:r>
        <w:rPr>
          <w:rFonts w:hint="eastAsia"/>
          <w:i/>
        </w:rPr>
        <w:t xml:space="preserve"> the same cell failed </w:t>
      </w:r>
      <w:r>
        <w:rPr>
          <w:rFonts w:hint="eastAsia"/>
          <w:i/>
        </w:rPr>
        <w:t>in</w:t>
      </w:r>
      <w:r>
        <w:rPr>
          <w:rFonts w:hint="eastAsia"/>
          <w:i/>
        </w:rPr>
        <w:t xml:space="preserve"> the first CHO execution, to attempt a second CHO execution.</w:t>
      </w:r>
    </w:p>
    <w:p w:rsidR="00230173" w:rsidRDefault="00F66D29">
      <w:pPr>
        <w:rPr>
          <w:bCs/>
          <w:i/>
        </w:rPr>
      </w:pPr>
      <w:r>
        <w:rPr>
          <w:rFonts w:hint="eastAsia"/>
          <w:bCs/>
          <w:i/>
        </w:rPr>
        <w:t xml:space="preserve">Observation 2: If the </w:t>
      </w:r>
      <w:r>
        <w:rPr>
          <w:bCs/>
          <w:i/>
        </w:rPr>
        <w:t>UE select</w:t>
      </w:r>
      <w:r>
        <w:rPr>
          <w:rFonts w:hint="eastAsia"/>
          <w:bCs/>
          <w:i/>
        </w:rPr>
        <w:t>s</w:t>
      </w:r>
      <w:r>
        <w:rPr>
          <w:bCs/>
          <w:i/>
        </w:rPr>
        <w:t xml:space="preserve"> the same cell failed </w:t>
      </w:r>
      <w:r>
        <w:rPr>
          <w:rFonts w:hint="eastAsia"/>
          <w:bCs/>
          <w:i/>
        </w:rPr>
        <w:t>in</w:t>
      </w:r>
      <w:r>
        <w:rPr>
          <w:bCs/>
          <w:i/>
        </w:rPr>
        <w:t xml:space="preserve"> the first CHO execution to attempt a second CHO execution</w:t>
      </w:r>
      <w:r>
        <w:rPr>
          <w:rFonts w:hint="eastAsia"/>
          <w:bCs/>
          <w:i/>
        </w:rPr>
        <w:t xml:space="preserve">, there is a risk of security problem </w:t>
      </w:r>
      <w:r>
        <w:rPr>
          <w:rFonts w:hint="eastAsia"/>
          <w:bCs/>
          <w:i/>
        </w:rPr>
        <w:t>due to COUNT re-use for the data transmission in the same target cell.</w:t>
      </w:r>
    </w:p>
    <w:p w:rsidR="00230173" w:rsidRDefault="00F66D29">
      <w:pPr>
        <w:rPr>
          <w:b/>
          <w:bCs/>
          <w:iCs/>
        </w:rPr>
      </w:pPr>
      <w:r>
        <w:rPr>
          <w:rFonts w:hint="eastAsia"/>
          <w:b/>
          <w:bCs/>
          <w:iCs/>
        </w:rPr>
        <w:t xml:space="preserve">Proposal 1: Prohibit the UE to attempt </w:t>
      </w:r>
      <w:r>
        <w:rPr>
          <w:rFonts w:hint="eastAsia"/>
          <w:b/>
          <w:bCs/>
          <w:iCs/>
        </w:rPr>
        <w:t>a second CHO execution</w:t>
      </w:r>
      <w:r>
        <w:rPr>
          <w:rFonts w:hint="eastAsia"/>
          <w:b/>
          <w:bCs/>
          <w:iCs/>
        </w:rPr>
        <w:t xml:space="preserve"> in the same cell failed in the first CHO execution.</w:t>
      </w:r>
    </w:p>
    <w:p w:rsidR="00230173" w:rsidRDefault="00F66D29">
      <w:pPr>
        <w:rPr>
          <w:b/>
          <w:iCs/>
        </w:rPr>
      </w:pPr>
      <w:r>
        <w:rPr>
          <w:rFonts w:hint="eastAsia"/>
          <w:b/>
          <w:iCs/>
        </w:rPr>
        <w:t>Proposal 2: Select one of following two alternatives:</w:t>
      </w:r>
    </w:p>
    <w:p w:rsidR="00230173" w:rsidRDefault="00F66D29">
      <w:pPr>
        <w:numPr>
          <w:ilvl w:val="0"/>
          <w:numId w:val="5"/>
        </w:numPr>
        <w:rPr>
          <w:b/>
          <w:iCs/>
        </w:rPr>
      </w:pPr>
      <w:r>
        <w:rPr>
          <w:rFonts w:hint="eastAsia"/>
          <w:b/>
          <w:iCs/>
        </w:rPr>
        <w:t>Alt. 1: The UE pr</w:t>
      </w:r>
      <w:r>
        <w:rPr>
          <w:rFonts w:hint="eastAsia"/>
          <w:b/>
          <w:iCs/>
        </w:rPr>
        <w:t>ecludes the cell failed in the previous CHO execution during cell selection;</w:t>
      </w:r>
    </w:p>
    <w:p w:rsidR="00230173" w:rsidRDefault="00F66D29">
      <w:pPr>
        <w:numPr>
          <w:ilvl w:val="0"/>
          <w:numId w:val="5"/>
        </w:numPr>
        <w:rPr>
          <w:b/>
          <w:iCs/>
        </w:rPr>
      </w:pPr>
      <w:r>
        <w:rPr>
          <w:rFonts w:hint="eastAsia"/>
          <w:b/>
          <w:iCs/>
        </w:rPr>
        <w:t>Alt. 2: The UE autonomously deletes the failed candidate cell configuration upon detection of the CHO failure.</w:t>
      </w:r>
    </w:p>
    <w:p w:rsidR="00230173" w:rsidRDefault="00F66D2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230173" w:rsidRDefault="00F66D29">
      <w:pPr>
        <w:numPr>
          <w:ilvl w:val="0"/>
          <w:numId w:val="6"/>
        </w:numPr>
        <w:rPr>
          <w:lang w:val="en-GB"/>
        </w:rPr>
      </w:pPr>
      <w:r>
        <w:rPr>
          <w:rFonts w:hint="eastAsia"/>
        </w:rPr>
        <w:t>RAN2#107bis chairman notes</w:t>
      </w:r>
    </w:p>
    <w:p w:rsidR="00230173" w:rsidRDefault="00F66D29">
      <w:pPr>
        <w:numPr>
          <w:ilvl w:val="0"/>
          <w:numId w:val="6"/>
        </w:numPr>
      </w:pPr>
      <w:r>
        <w:rPr>
          <w:rFonts w:hint="eastAsia"/>
        </w:rPr>
        <w:t>TS 38.331, v 16.1.0</w:t>
      </w:r>
    </w:p>
    <w:p w:rsidR="00230173" w:rsidRDefault="00F66D29">
      <w:pPr>
        <w:numPr>
          <w:ilvl w:val="0"/>
          <w:numId w:val="6"/>
        </w:numPr>
      </w:pPr>
      <w:r>
        <w:rPr>
          <w:rFonts w:hint="eastAsia"/>
        </w:rPr>
        <w:t>R2-200</w:t>
      </w:r>
      <w:r w:rsidR="004E52AB">
        <w:t>7701</w:t>
      </w:r>
      <w:r>
        <w:rPr>
          <w:rFonts w:hint="eastAsia"/>
        </w:rPr>
        <w:t>,</w:t>
      </w:r>
      <w:r>
        <w:rPr>
          <w:rFonts w:hint="eastAsia"/>
        </w:rPr>
        <w:t xml:space="preserve"> </w:t>
      </w:r>
      <w:r>
        <w:rPr>
          <w:rFonts w:hint="eastAsia"/>
        </w:rPr>
        <w:t>38.331</w:t>
      </w:r>
      <w:r w:rsidR="004E52AB">
        <w:t>CR - Clarification</w:t>
      </w:r>
      <w:r>
        <w:rPr>
          <w:rFonts w:hint="eastAsia"/>
        </w:rPr>
        <w:t xml:space="preserve"> on the cell selection triggered by CHO failure (Alt. 1), ZTE Corporation, Sanechips</w:t>
      </w:r>
    </w:p>
    <w:p w:rsidR="00230173" w:rsidRDefault="004E52AB">
      <w:pPr>
        <w:numPr>
          <w:ilvl w:val="0"/>
          <w:numId w:val="6"/>
        </w:numPr>
      </w:pPr>
      <w:r>
        <w:rPr>
          <w:rFonts w:hint="eastAsia"/>
        </w:rPr>
        <w:t>R2-2007702</w:t>
      </w:r>
      <w:r w:rsidR="00F66D29">
        <w:rPr>
          <w:rFonts w:hint="eastAsia"/>
        </w:rPr>
        <w:t xml:space="preserve">, </w:t>
      </w:r>
      <w:r>
        <w:rPr>
          <w:rFonts w:hint="eastAsia"/>
        </w:rPr>
        <w:t>38.331</w:t>
      </w:r>
      <w:r>
        <w:t>CR - Clarification</w:t>
      </w:r>
      <w:r>
        <w:rPr>
          <w:rFonts w:hint="eastAsia"/>
        </w:rPr>
        <w:t xml:space="preserve"> </w:t>
      </w:r>
      <w:r w:rsidR="00F66D29">
        <w:rPr>
          <w:rFonts w:hint="eastAsia"/>
        </w:rPr>
        <w:t xml:space="preserve">on the cell selection </w:t>
      </w:r>
      <w:r>
        <w:rPr>
          <w:rFonts w:hint="eastAsia"/>
        </w:rPr>
        <w:t>triggered by CHO failure (Alt. 2</w:t>
      </w:r>
      <w:r w:rsidR="00F66D29">
        <w:rPr>
          <w:rFonts w:hint="eastAsia"/>
        </w:rPr>
        <w:t>), ZTE Corporation, Sanechips</w:t>
      </w:r>
    </w:p>
    <w:p w:rsidR="00230173" w:rsidRDefault="004E52AB">
      <w:pPr>
        <w:numPr>
          <w:ilvl w:val="0"/>
          <w:numId w:val="6"/>
        </w:numPr>
      </w:pPr>
      <w:r>
        <w:rPr>
          <w:rFonts w:hint="eastAsia"/>
        </w:rPr>
        <w:t>R2-2007703</w:t>
      </w:r>
      <w:r w:rsidR="00F66D29">
        <w:rPr>
          <w:rFonts w:hint="eastAsia"/>
        </w:rPr>
        <w:t xml:space="preserve">, </w:t>
      </w:r>
      <w:r>
        <w:rPr>
          <w:rFonts w:hint="eastAsia"/>
        </w:rPr>
        <w:t>36</w:t>
      </w:r>
      <w:r>
        <w:rPr>
          <w:rFonts w:hint="eastAsia"/>
        </w:rPr>
        <w:t>.331</w:t>
      </w:r>
      <w:r>
        <w:t>CR - Clarification</w:t>
      </w:r>
      <w:r>
        <w:rPr>
          <w:rFonts w:hint="eastAsia"/>
        </w:rPr>
        <w:t xml:space="preserve"> </w:t>
      </w:r>
      <w:r w:rsidR="00F66D29">
        <w:rPr>
          <w:rFonts w:hint="eastAsia"/>
        </w:rPr>
        <w:t>on the cell selection</w:t>
      </w:r>
      <w:r w:rsidR="00F66D29">
        <w:rPr>
          <w:rFonts w:hint="eastAsia"/>
        </w:rPr>
        <w:t xml:space="preserve"> </w:t>
      </w:r>
      <w:r>
        <w:rPr>
          <w:rFonts w:hint="eastAsia"/>
        </w:rPr>
        <w:t>triggered by CHO failure (Alt. 1</w:t>
      </w:r>
      <w:bookmarkStart w:id="3" w:name="_GoBack"/>
      <w:bookmarkEnd w:id="3"/>
      <w:r w:rsidR="00F66D29">
        <w:rPr>
          <w:rFonts w:hint="eastAsia"/>
        </w:rPr>
        <w:t>), ZTE Corporation, Sanechips</w:t>
      </w:r>
    </w:p>
    <w:p w:rsidR="00230173" w:rsidRDefault="004E52AB">
      <w:pPr>
        <w:numPr>
          <w:ilvl w:val="0"/>
          <w:numId w:val="6"/>
        </w:numPr>
      </w:pPr>
      <w:r>
        <w:rPr>
          <w:rFonts w:hint="eastAsia"/>
        </w:rPr>
        <w:t>R2-2007704</w:t>
      </w:r>
      <w:r w:rsidR="00F66D29">
        <w:rPr>
          <w:rFonts w:hint="eastAsia"/>
        </w:rPr>
        <w:t xml:space="preserve">, </w:t>
      </w:r>
      <w:r>
        <w:rPr>
          <w:rFonts w:hint="eastAsia"/>
        </w:rPr>
        <w:t>36</w:t>
      </w:r>
      <w:r>
        <w:rPr>
          <w:rFonts w:hint="eastAsia"/>
        </w:rPr>
        <w:t>.331</w:t>
      </w:r>
      <w:r>
        <w:t>CR - Clarification</w:t>
      </w:r>
      <w:r w:rsidR="00F66D29">
        <w:rPr>
          <w:rFonts w:hint="eastAsia"/>
        </w:rPr>
        <w:t xml:space="preserve"> on the cell selection triggered by CHO failure (Alt. 2), ZTE Corporation, Sanechips</w:t>
      </w:r>
    </w:p>
    <w:p w:rsidR="00230173" w:rsidRDefault="00230173"/>
    <w:p w:rsidR="00230173" w:rsidRDefault="00230173"/>
    <w:sectPr w:rsidR="00230173">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D29" w:rsidRDefault="00F66D29">
      <w:pPr>
        <w:spacing w:after="0" w:line="240" w:lineRule="auto"/>
      </w:pPr>
      <w:r>
        <w:separator/>
      </w:r>
    </w:p>
  </w:endnote>
  <w:endnote w:type="continuationSeparator" w:id="0">
    <w:p w:rsidR="00F66D29" w:rsidRDefault="00F66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73" w:rsidRDefault="00F66D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30173" w:rsidRDefault="0023017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73" w:rsidRDefault="00230173">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D29" w:rsidRDefault="00F66D29">
      <w:pPr>
        <w:spacing w:after="0" w:line="240" w:lineRule="auto"/>
      </w:pPr>
      <w:r>
        <w:separator/>
      </w:r>
    </w:p>
  </w:footnote>
  <w:footnote w:type="continuationSeparator" w:id="0">
    <w:p w:rsidR="00F66D29" w:rsidRDefault="00F66D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73" w:rsidRDefault="00230173">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EB419BF1"/>
    <w:multiLevelType w:val="singleLevel"/>
    <w:tmpl w:val="EB419BF1"/>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FF30D4"/>
    <w:multiLevelType w:val="multilevel"/>
    <w:tmpl w:val="10FF30D4"/>
    <w:lvl w:ilvl="0">
      <w:start w:val="1"/>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173"/>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2AB"/>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29"/>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5EF2"/>
    <w:rsid w:val="01767489"/>
    <w:rsid w:val="0185508D"/>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790B07"/>
    <w:rsid w:val="0F7F7301"/>
    <w:rsid w:val="0F847A92"/>
    <w:rsid w:val="0F99304D"/>
    <w:rsid w:val="0F9D3AE8"/>
    <w:rsid w:val="0FA351C5"/>
    <w:rsid w:val="0FB52E3F"/>
    <w:rsid w:val="0FBF7F6A"/>
    <w:rsid w:val="0FCC249F"/>
    <w:rsid w:val="0FD97329"/>
    <w:rsid w:val="0FDD3ABD"/>
    <w:rsid w:val="0FDD41C9"/>
    <w:rsid w:val="0FDE34CC"/>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9E5216"/>
    <w:rsid w:val="12AB4AA1"/>
    <w:rsid w:val="12D86D99"/>
    <w:rsid w:val="12EF1DC3"/>
    <w:rsid w:val="12EF741A"/>
    <w:rsid w:val="12F254D0"/>
    <w:rsid w:val="12F3239A"/>
    <w:rsid w:val="12FE42D6"/>
    <w:rsid w:val="130A5E23"/>
    <w:rsid w:val="131C3CE3"/>
    <w:rsid w:val="131D5C4A"/>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78A2"/>
    <w:rsid w:val="1CD75D57"/>
    <w:rsid w:val="1CDC087A"/>
    <w:rsid w:val="1CFB474C"/>
    <w:rsid w:val="1D052D81"/>
    <w:rsid w:val="1D110690"/>
    <w:rsid w:val="1D111ED4"/>
    <w:rsid w:val="1D1E5C67"/>
    <w:rsid w:val="1D2C43C8"/>
    <w:rsid w:val="1D335855"/>
    <w:rsid w:val="1D3507AD"/>
    <w:rsid w:val="1D3F4F0A"/>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41FF1"/>
    <w:rsid w:val="299159E7"/>
    <w:rsid w:val="29BD1A42"/>
    <w:rsid w:val="29C562CC"/>
    <w:rsid w:val="29C90D98"/>
    <w:rsid w:val="29DB2A84"/>
    <w:rsid w:val="29E522F6"/>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A10413"/>
    <w:rsid w:val="2DB46007"/>
    <w:rsid w:val="2DC92410"/>
    <w:rsid w:val="2DD70417"/>
    <w:rsid w:val="2DDB0F96"/>
    <w:rsid w:val="2DE35418"/>
    <w:rsid w:val="2E0D4E92"/>
    <w:rsid w:val="2E101687"/>
    <w:rsid w:val="2E126562"/>
    <w:rsid w:val="2E1D58DE"/>
    <w:rsid w:val="2E32124B"/>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3022768"/>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65F21"/>
    <w:rsid w:val="45F877F1"/>
    <w:rsid w:val="46043836"/>
    <w:rsid w:val="46163A58"/>
    <w:rsid w:val="461C30A3"/>
    <w:rsid w:val="461F2208"/>
    <w:rsid w:val="462253D7"/>
    <w:rsid w:val="463416CE"/>
    <w:rsid w:val="4638223A"/>
    <w:rsid w:val="4641025F"/>
    <w:rsid w:val="464B7611"/>
    <w:rsid w:val="4655512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59BC94-8B8D-4CFF-8225-AF257DA9D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eastAsia="SimSu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CRCoverPage">
    <w:name w:val="CR Cover Page"/>
    <w:qFormat/>
    <w:pPr>
      <w:spacing w:after="120"/>
    </w:pPr>
    <w:rPr>
      <w:rFonts w:ascii="Arial" w:eastAsia="MS Mincho" w:hAnsi="Arial"/>
      <w:lang w:val="en-GB"/>
    </w:rPr>
  </w:style>
  <w:style w:type="paragraph" w:styleId="ListParagraph">
    <w:name w:val="List Paragraph"/>
    <w:basedOn w:val="Normal"/>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53D33D-4522-4F9C-8750-26E07FA6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2020-08-07T00:08:00Z</dcterms:created>
  <dcterms:modified xsi:type="dcterms:W3CDTF">2020-08-07T00:08:00Z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